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1F355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lang w:val="en-US"/>
        </w:rPr>
      </w:pPr>
      <w:r>
        <w:rPr>
          <w:rFonts w:ascii="`ûø◊GÌ" w:hAnsi="`ûø◊GÌ" w:cs="`ûø◊GÌ"/>
          <w:lang w:val="en-US"/>
        </w:rPr>
        <w:t>Developing tools to improve stock assessment</w:t>
      </w:r>
    </w:p>
    <w:p w14:paraId="03E0C1EC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lang w:val="en-US"/>
        </w:rPr>
      </w:pPr>
      <w:r>
        <w:rPr>
          <w:rFonts w:ascii="`ûø◊GÌ" w:hAnsi="`ûø◊GÌ" w:cs="`ûø◊GÌ"/>
          <w:lang w:val="en-US"/>
        </w:rPr>
        <w:t xml:space="preserve">for the common whelk, </w:t>
      </w:r>
      <w:proofErr w:type="spellStart"/>
      <w:r w:rsidRPr="001973CF">
        <w:rPr>
          <w:rFonts w:ascii="`ûø◊GÌ" w:hAnsi="`ûø◊GÌ" w:cs="`ûø◊GÌ"/>
          <w:i/>
          <w:lang w:val="en-US"/>
        </w:rPr>
        <w:t>Buccinum</w:t>
      </w:r>
      <w:proofErr w:type="spellEnd"/>
      <w:r w:rsidRPr="001973CF">
        <w:rPr>
          <w:rFonts w:ascii="`ûø◊GÌ" w:hAnsi="`ûø◊GÌ" w:cs="`ûø◊GÌ"/>
          <w:i/>
          <w:lang w:val="en-US"/>
        </w:rPr>
        <w:t xml:space="preserve"> </w:t>
      </w:r>
      <w:proofErr w:type="spellStart"/>
      <w:r w:rsidRPr="001973CF">
        <w:rPr>
          <w:rFonts w:ascii="`ûø◊GÌ" w:hAnsi="`ûø◊GÌ" w:cs="`ûø◊GÌ"/>
          <w:i/>
          <w:lang w:val="en-US"/>
        </w:rPr>
        <w:t>undatum</w:t>
      </w:r>
      <w:proofErr w:type="spellEnd"/>
      <w:r>
        <w:rPr>
          <w:rFonts w:ascii="`ûø◊GÌ" w:hAnsi="`ûø◊GÌ" w:cs="`ûø◊GÌ"/>
          <w:lang w:val="en-US"/>
        </w:rPr>
        <w:t>:</w:t>
      </w:r>
    </w:p>
    <w:p w14:paraId="607C3D7E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lang w:val="en-US"/>
        </w:rPr>
      </w:pPr>
      <w:r>
        <w:rPr>
          <w:rFonts w:ascii="`ûø◊GÌ" w:hAnsi="`ûø◊GÌ" w:cs="`ûø◊GÌ"/>
          <w:lang w:val="en-US"/>
        </w:rPr>
        <w:t>Validation of growth line formation in</w:t>
      </w:r>
    </w:p>
    <w:p w14:paraId="195004E9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lang w:val="en-US"/>
        </w:rPr>
      </w:pPr>
      <w:proofErr w:type="spellStart"/>
      <w:r>
        <w:rPr>
          <w:rFonts w:ascii="`ûø◊GÌ" w:hAnsi="`ûø◊GÌ" w:cs="`ûø◊GÌ"/>
          <w:lang w:val="en-US"/>
        </w:rPr>
        <w:t>statolith</w:t>
      </w:r>
      <w:proofErr w:type="spellEnd"/>
      <w:r>
        <w:rPr>
          <w:rFonts w:ascii="`ûø◊GÌ" w:hAnsi="`ûø◊GÌ" w:cs="`ûø◊GÌ"/>
          <w:lang w:val="en-US"/>
        </w:rPr>
        <w:t xml:space="preserve"> microstructures</w:t>
      </w:r>
    </w:p>
    <w:p w14:paraId="2DD914F8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lang w:val="en-US"/>
        </w:rPr>
      </w:pPr>
    </w:p>
    <w:p w14:paraId="7C063C04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Phil Hollyman</w:t>
      </w:r>
      <w:r>
        <w:rPr>
          <w:rFonts w:ascii="`ûø◊GÌ" w:hAnsi="`ûø◊GÌ" w:cs="`ûø◊GÌ"/>
          <w:sz w:val="13"/>
          <w:szCs w:val="13"/>
          <w:lang w:val="en-US"/>
        </w:rPr>
        <w:t>1</w:t>
      </w:r>
      <w:r>
        <w:rPr>
          <w:rFonts w:ascii="`ûø◊GÌ" w:hAnsi="`ûø◊GÌ" w:cs="`ûø◊GÌ"/>
          <w:sz w:val="22"/>
          <w:szCs w:val="22"/>
          <w:lang w:val="en-US"/>
        </w:rPr>
        <w:t>, Simon R. Chenery</w:t>
      </w:r>
      <w:r>
        <w:rPr>
          <w:rFonts w:ascii="`ûø◊GÌ" w:hAnsi="`ûø◊GÌ" w:cs="`ûø◊GÌ"/>
          <w:sz w:val="13"/>
          <w:szCs w:val="13"/>
          <w:lang w:val="en-US"/>
        </w:rPr>
        <w:t>2</w:t>
      </w:r>
      <w:r>
        <w:rPr>
          <w:rFonts w:ascii="`ûø◊GÌ" w:hAnsi="`ûø◊GÌ" w:cs="`ûø◊GÌ"/>
          <w:sz w:val="22"/>
          <w:szCs w:val="22"/>
          <w:lang w:val="en-US"/>
        </w:rPr>
        <w:t>, David Righton</w:t>
      </w:r>
      <w:r>
        <w:rPr>
          <w:rFonts w:ascii="`ûø◊GÌ" w:hAnsi="`ûø◊GÌ" w:cs="`ûø◊GÌ"/>
          <w:sz w:val="13"/>
          <w:szCs w:val="13"/>
          <w:lang w:val="en-US"/>
        </w:rPr>
        <w:t>3</w:t>
      </w:r>
      <w:r>
        <w:rPr>
          <w:rFonts w:ascii="`ûø◊GÌ" w:hAnsi="`ûø◊GÌ" w:cs="`ûø◊GÌ"/>
          <w:sz w:val="22"/>
          <w:szCs w:val="22"/>
          <w:lang w:val="en-US"/>
        </w:rPr>
        <w:t>,</w:t>
      </w:r>
    </w:p>
    <w:p w14:paraId="16396210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13"/>
          <w:szCs w:val="13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Melanie Leng</w:t>
      </w:r>
      <w:r>
        <w:rPr>
          <w:rFonts w:ascii="`ûø◊GÌ" w:hAnsi="`ûø◊GÌ" w:cs="`ûø◊GÌ"/>
          <w:sz w:val="13"/>
          <w:szCs w:val="13"/>
          <w:lang w:val="en-US"/>
        </w:rPr>
        <w:t>2</w:t>
      </w:r>
      <w:r>
        <w:rPr>
          <w:rFonts w:ascii="`ûø◊GÌ" w:hAnsi="`ûø◊GÌ" w:cs="`ûø◊GÌ"/>
          <w:sz w:val="22"/>
          <w:szCs w:val="22"/>
          <w:lang w:val="en-US"/>
        </w:rPr>
        <w:t>, Chris Richardson</w:t>
      </w:r>
      <w:r>
        <w:rPr>
          <w:rFonts w:ascii="`ûø◊GÌ" w:hAnsi="`ûø◊GÌ" w:cs="`ûø◊GÌ"/>
          <w:sz w:val="13"/>
          <w:szCs w:val="13"/>
          <w:lang w:val="en-US"/>
        </w:rPr>
        <w:t>1</w:t>
      </w:r>
    </w:p>
    <w:p w14:paraId="3273B5FD" w14:textId="77777777" w:rsidR="001973CF" w:rsidRDefault="001973CF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13"/>
          <w:szCs w:val="13"/>
          <w:lang w:val="en-US"/>
        </w:rPr>
      </w:pPr>
    </w:p>
    <w:p w14:paraId="1C196AE7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18"/>
          <w:szCs w:val="18"/>
          <w:lang w:val="en-US"/>
        </w:rPr>
      </w:pPr>
      <w:r>
        <w:rPr>
          <w:rFonts w:ascii="`ûø◊GÌ" w:hAnsi="`ûø◊GÌ" w:cs="`ûø◊GÌ"/>
          <w:sz w:val="10"/>
          <w:szCs w:val="10"/>
          <w:lang w:val="en-US"/>
        </w:rPr>
        <w:t>1</w:t>
      </w:r>
      <w:r>
        <w:rPr>
          <w:rFonts w:ascii="`ûø◊GÌ" w:hAnsi="`ûø◊GÌ" w:cs="`ûø◊GÌ"/>
          <w:sz w:val="18"/>
          <w:szCs w:val="18"/>
          <w:lang w:val="en-US"/>
        </w:rPr>
        <w:t>School of Ocean Sciences, College of Natural Sciences, Bangor</w:t>
      </w:r>
    </w:p>
    <w:p w14:paraId="1626D80B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18"/>
          <w:szCs w:val="18"/>
          <w:lang w:val="en-US"/>
        </w:rPr>
      </w:pPr>
      <w:r>
        <w:rPr>
          <w:rFonts w:ascii="`ûø◊GÌ" w:hAnsi="`ûø◊GÌ" w:cs="`ûø◊GÌ"/>
          <w:sz w:val="18"/>
          <w:szCs w:val="18"/>
          <w:lang w:val="en-US"/>
        </w:rPr>
        <w:t xml:space="preserve">University, </w:t>
      </w:r>
      <w:proofErr w:type="spellStart"/>
      <w:r>
        <w:rPr>
          <w:rFonts w:ascii="`ûø◊GÌ" w:hAnsi="`ûø◊GÌ" w:cs="`ûø◊GÌ"/>
          <w:sz w:val="18"/>
          <w:szCs w:val="18"/>
          <w:lang w:val="en-US"/>
        </w:rPr>
        <w:t>Menai</w:t>
      </w:r>
      <w:proofErr w:type="spellEnd"/>
      <w:r>
        <w:rPr>
          <w:rFonts w:ascii="`ûø◊GÌ" w:hAnsi="`ûø◊GÌ" w:cs="`ûø◊GÌ"/>
          <w:sz w:val="18"/>
          <w:szCs w:val="18"/>
          <w:lang w:val="en-US"/>
        </w:rPr>
        <w:t xml:space="preserve"> Bridge, Anglesey, LL59 5AB</w:t>
      </w:r>
    </w:p>
    <w:p w14:paraId="6B3AD358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18"/>
          <w:szCs w:val="18"/>
          <w:lang w:val="en-US"/>
        </w:rPr>
      </w:pPr>
      <w:r>
        <w:rPr>
          <w:rFonts w:ascii="`ûø◊GÌ" w:hAnsi="`ûø◊GÌ" w:cs="`ûø◊GÌ"/>
          <w:sz w:val="10"/>
          <w:szCs w:val="10"/>
          <w:lang w:val="en-US"/>
        </w:rPr>
        <w:t>2</w:t>
      </w:r>
      <w:r>
        <w:rPr>
          <w:rFonts w:ascii="`ûø◊GÌ" w:hAnsi="`ûø◊GÌ" w:cs="`ûø◊GÌ"/>
          <w:sz w:val="18"/>
          <w:szCs w:val="18"/>
          <w:lang w:val="en-US"/>
        </w:rPr>
        <w:t xml:space="preserve">The British Geological Survey (BGS), Nicker Hill, </w:t>
      </w:r>
      <w:proofErr w:type="spellStart"/>
      <w:r>
        <w:rPr>
          <w:rFonts w:ascii="`ûø◊GÌ" w:hAnsi="`ûø◊GÌ" w:cs="`ûø◊GÌ"/>
          <w:sz w:val="18"/>
          <w:szCs w:val="18"/>
          <w:lang w:val="en-US"/>
        </w:rPr>
        <w:t>Keyworth</w:t>
      </w:r>
      <w:proofErr w:type="spellEnd"/>
      <w:r>
        <w:rPr>
          <w:rFonts w:ascii="`ûø◊GÌ" w:hAnsi="`ûø◊GÌ" w:cs="`ûø◊GÌ"/>
          <w:sz w:val="18"/>
          <w:szCs w:val="18"/>
          <w:lang w:val="en-US"/>
        </w:rPr>
        <w:t>,</w:t>
      </w:r>
    </w:p>
    <w:p w14:paraId="4ACABD65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18"/>
          <w:szCs w:val="18"/>
          <w:lang w:val="en-US"/>
        </w:rPr>
      </w:pPr>
      <w:r>
        <w:rPr>
          <w:rFonts w:ascii="`ûø◊GÌ" w:hAnsi="`ûø◊GÌ" w:cs="`ûø◊GÌ"/>
          <w:sz w:val="18"/>
          <w:szCs w:val="18"/>
          <w:lang w:val="en-US"/>
        </w:rPr>
        <w:t>Nottingham, NG12 5GG</w:t>
      </w:r>
    </w:p>
    <w:p w14:paraId="5ED0B138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18"/>
          <w:szCs w:val="18"/>
          <w:lang w:val="en-US"/>
        </w:rPr>
      </w:pPr>
      <w:r>
        <w:rPr>
          <w:rFonts w:ascii="`ûø◊GÌ" w:hAnsi="`ûø◊GÌ" w:cs="`ûø◊GÌ"/>
          <w:sz w:val="10"/>
          <w:szCs w:val="10"/>
          <w:lang w:val="en-US"/>
        </w:rPr>
        <w:t>3</w:t>
      </w:r>
      <w:r>
        <w:rPr>
          <w:rFonts w:ascii="`ûø◊GÌ" w:hAnsi="`ûø◊GÌ" w:cs="`ûø◊GÌ"/>
          <w:sz w:val="18"/>
          <w:szCs w:val="18"/>
          <w:lang w:val="en-US"/>
        </w:rPr>
        <w:t>Centre for Environment, Fisheries and Aquaculture Science</w:t>
      </w:r>
    </w:p>
    <w:p w14:paraId="072B8FE8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18"/>
          <w:szCs w:val="18"/>
          <w:lang w:val="en-US"/>
        </w:rPr>
      </w:pPr>
      <w:r>
        <w:rPr>
          <w:rFonts w:ascii="`ûø◊GÌ" w:hAnsi="`ûø◊GÌ" w:cs="`ûø◊GÌ"/>
          <w:sz w:val="18"/>
          <w:szCs w:val="18"/>
          <w:lang w:val="en-US"/>
        </w:rPr>
        <w:t xml:space="preserve">(CEFAS), </w:t>
      </w:r>
      <w:proofErr w:type="spellStart"/>
      <w:r>
        <w:rPr>
          <w:rFonts w:ascii="`ûø◊GÌ" w:hAnsi="`ûø◊GÌ" w:cs="`ûø◊GÌ"/>
          <w:sz w:val="18"/>
          <w:szCs w:val="18"/>
          <w:lang w:val="en-US"/>
        </w:rPr>
        <w:t>Pakefield</w:t>
      </w:r>
      <w:proofErr w:type="spellEnd"/>
      <w:r>
        <w:rPr>
          <w:rFonts w:ascii="`ûø◊GÌ" w:hAnsi="`ûø◊GÌ" w:cs="`ûø◊GÌ"/>
          <w:sz w:val="18"/>
          <w:szCs w:val="18"/>
          <w:lang w:val="en-US"/>
        </w:rPr>
        <w:t xml:space="preserve"> Road, </w:t>
      </w:r>
      <w:proofErr w:type="spellStart"/>
      <w:r>
        <w:rPr>
          <w:rFonts w:ascii="`ûø◊GÌ" w:hAnsi="`ûø◊GÌ" w:cs="`ûø◊GÌ"/>
          <w:sz w:val="18"/>
          <w:szCs w:val="18"/>
          <w:lang w:val="en-US"/>
        </w:rPr>
        <w:t>Lowestoft</w:t>
      </w:r>
      <w:proofErr w:type="spellEnd"/>
      <w:r>
        <w:rPr>
          <w:rFonts w:ascii="`ûø◊GÌ" w:hAnsi="`ûø◊GÌ" w:cs="`ûø◊GÌ"/>
          <w:sz w:val="18"/>
          <w:szCs w:val="18"/>
          <w:lang w:val="en-US"/>
        </w:rPr>
        <w:t>, Suffolk, NR33 0HT</w:t>
      </w:r>
    </w:p>
    <w:p w14:paraId="2D3C739A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18"/>
          <w:szCs w:val="18"/>
          <w:lang w:val="en-US"/>
        </w:rPr>
      </w:pPr>
    </w:p>
    <w:p w14:paraId="032B96E4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Email:osp20b@bangor.ac.uk</w:t>
      </w:r>
    </w:p>
    <w:p w14:paraId="3A48684B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</w:p>
    <w:p w14:paraId="06D5D952" w14:textId="77777777" w:rsidR="00B35343" w:rsidRPr="001973CF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i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 xml:space="preserve">The UK fishery for the common whelk </w:t>
      </w:r>
      <w:proofErr w:type="spellStart"/>
      <w:r w:rsidRPr="001973CF">
        <w:rPr>
          <w:rFonts w:ascii="`ûø◊GÌ" w:hAnsi="`ûø◊GÌ" w:cs="`ûø◊GÌ"/>
          <w:i/>
          <w:sz w:val="22"/>
          <w:szCs w:val="22"/>
          <w:lang w:val="en-US"/>
        </w:rPr>
        <w:t>Buccinum</w:t>
      </w:r>
      <w:proofErr w:type="spellEnd"/>
    </w:p>
    <w:p w14:paraId="54FEE1A0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proofErr w:type="spellStart"/>
      <w:r w:rsidRPr="001973CF">
        <w:rPr>
          <w:rFonts w:ascii="`ûø◊GÌ" w:hAnsi="`ûø◊GÌ" w:cs="`ûø◊GÌ"/>
          <w:i/>
          <w:sz w:val="22"/>
          <w:szCs w:val="22"/>
          <w:lang w:val="en-US"/>
        </w:rPr>
        <w:t>undatum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 is one of the largest in Europe, with a value</w:t>
      </w:r>
    </w:p>
    <w:p w14:paraId="512291DD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of £16.3million in 2014. The increase in overseas</w:t>
      </w:r>
    </w:p>
    <w:p w14:paraId="3642A3DA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demand for whelks has driven an expansion of</w:t>
      </w:r>
    </w:p>
    <w:p w14:paraId="3594B07F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the fishery in recent decades, leading to several</w:t>
      </w:r>
    </w:p>
    <w:p w14:paraId="2443CADC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documented population declines. Stock assessment</w:t>
      </w:r>
    </w:p>
    <w:p w14:paraId="57CA21C7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is problematic as length-based age and maturity</w:t>
      </w:r>
    </w:p>
    <w:p w14:paraId="007EB08E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assessments are ineffective, highlighting the need for</w:t>
      </w:r>
    </w:p>
    <w:p w14:paraId="1747E239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a robust age determination method. The aim of this</w:t>
      </w:r>
    </w:p>
    <w:p w14:paraId="3BBE65BF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project is to validate the periodicity of growth rings</w:t>
      </w:r>
    </w:p>
    <w:p w14:paraId="125228D8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 xml:space="preserve">present in the calcium carbonate </w:t>
      </w:r>
      <w:proofErr w:type="spellStart"/>
      <w:r>
        <w:rPr>
          <w:rFonts w:ascii="`ûø◊GÌ" w:hAnsi="`ûø◊GÌ" w:cs="`ûø◊GÌ"/>
          <w:sz w:val="22"/>
          <w:szCs w:val="22"/>
          <w:lang w:val="en-US"/>
        </w:rPr>
        <w:t>statoliths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 located in</w:t>
      </w:r>
    </w:p>
    <w:p w14:paraId="74F5972B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the foot of the whelk. Analogous in function to the</w:t>
      </w:r>
    </w:p>
    <w:p w14:paraId="0CB54F60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 xml:space="preserve">fish </w:t>
      </w:r>
      <w:proofErr w:type="spellStart"/>
      <w:r>
        <w:rPr>
          <w:rFonts w:ascii="`ûø◊GÌ" w:hAnsi="`ûø◊GÌ" w:cs="`ûø◊GÌ"/>
          <w:sz w:val="22"/>
          <w:szCs w:val="22"/>
          <w:lang w:val="en-US"/>
        </w:rPr>
        <w:t>otolith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, the </w:t>
      </w:r>
      <w:proofErr w:type="spellStart"/>
      <w:r>
        <w:rPr>
          <w:rFonts w:ascii="`ûø◊GÌ" w:hAnsi="`ûø◊GÌ" w:cs="`ûø◊GÌ"/>
          <w:sz w:val="22"/>
          <w:szCs w:val="22"/>
          <w:lang w:val="en-US"/>
        </w:rPr>
        <w:t>statolith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 contains a high resolution</w:t>
      </w:r>
    </w:p>
    <w:p w14:paraId="22B2C801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archive of past growth. Using Secondary Ion Mass</w:t>
      </w:r>
    </w:p>
    <w:p w14:paraId="3FAF95B2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Spectrometry (SIMS) the annual trace element</w:t>
      </w:r>
    </w:p>
    <w:p w14:paraId="4E0EA481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 xml:space="preserve">profiles in </w:t>
      </w:r>
      <w:proofErr w:type="spellStart"/>
      <w:r>
        <w:rPr>
          <w:rFonts w:ascii="`ûø◊GÌ" w:hAnsi="`ûø◊GÌ" w:cs="`ûø◊GÌ"/>
          <w:sz w:val="22"/>
          <w:szCs w:val="22"/>
          <w:lang w:val="en-US"/>
        </w:rPr>
        <w:t>statoliths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 from 3 locations spanning the</w:t>
      </w:r>
    </w:p>
    <w:p w14:paraId="22C9D6B6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 xml:space="preserve">length of the UK (the Shetland Isles, the </w:t>
      </w:r>
      <w:proofErr w:type="spellStart"/>
      <w:r>
        <w:rPr>
          <w:rFonts w:ascii="`ûø◊GÌ" w:hAnsi="`ûø◊GÌ" w:cs="`ûø◊GÌ"/>
          <w:sz w:val="22"/>
          <w:szCs w:val="22"/>
          <w:lang w:val="en-US"/>
        </w:rPr>
        <w:t>Menai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 Strait</w:t>
      </w:r>
    </w:p>
    <w:p w14:paraId="343EC289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(North Wales) and Jersey) were reconstructed at</w:t>
      </w:r>
    </w:p>
    <w:p w14:paraId="66B9C102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a 2μm resolution. This highlighted clear cycles of</w:t>
      </w:r>
    </w:p>
    <w:p w14:paraId="7F2E4F40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24Mg with minimum values that correspond to the</w:t>
      </w:r>
    </w:p>
    <w:p w14:paraId="2EA34F2D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 xml:space="preserve">visible </w:t>
      </w:r>
      <w:proofErr w:type="spellStart"/>
      <w:r>
        <w:rPr>
          <w:rFonts w:ascii="`ûø◊GÌ" w:hAnsi="`ûø◊GÌ" w:cs="`ûø◊GÌ"/>
          <w:sz w:val="22"/>
          <w:szCs w:val="22"/>
          <w:lang w:val="en-US"/>
        </w:rPr>
        <w:t>statolith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 rings. This has been supported with</w:t>
      </w:r>
    </w:p>
    <w:p w14:paraId="4A212DD1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the stable oxygen isotope analysis of the matching</w:t>
      </w:r>
    </w:p>
    <w:p w14:paraId="75E774CD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shells to reconstruct historical seawater temperature,</w:t>
      </w:r>
    </w:p>
    <w:p w14:paraId="4B78E06C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giving a second reliable age for each animal. The</w:t>
      </w:r>
    </w:p>
    <w:p w14:paraId="77466420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 xml:space="preserve">results indicate that the visible </w:t>
      </w:r>
      <w:proofErr w:type="spellStart"/>
      <w:r>
        <w:rPr>
          <w:rFonts w:ascii="`ûø◊GÌ" w:hAnsi="`ûø◊GÌ" w:cs="`ûø◊GÌ"/>
          <w:sz w:val="22"/>
          <w:szCs w:val="22"/>
          <w:lang w:val="en-US"/>
        </w:rPr>
        <w:t>statolith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 rings are</w:t>
      </w:r>
    </w:p>
    <w:p w14:paraId="627C181C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a good indication of age containing clear annual</w:t>
      </w:r>
    </w:p>
    <w:p w14:paraId="4DB5C702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trace element cycles, which match the number of</w:t>
      </w:r>
    </w:p>
    <w:p w14:paraId="51A07397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reconstructed temperature cycles. This validation</w:t>
      </w:r>
    </w:p>
    <w:p w14:paraId="137F35DC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 xml:space="preserve">of </w:t>
      </w:r>
      <w:proofErr w:type="spellStart"/>
      <w:r>
        <w:rPr>
          <w:rFonts w:ascii="`ûø◊GÌ" w:hAnsi="`ûø◊GÌ" w:cs="`ûø◊GÌ"/>
          <w:sz w:val="22"/>
          <w:szCs w:val="22"/>
          <w:lang w:val="en-US"/>
        </w:rPr>
        <w:t>statolith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 growth rings provides a new age</w:t>
      </w:r>
    </w:p>
    <w:p w14:paraId="1241EFC6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>determination technique, which could potentially</w:t>
      </w:r>
    </w:p>
    <w:p w14:paraId="069830E9" w14:textId="77777777" w:rsidR="00B35343" w:rsidRDefault="00B35343" w:rsidP="00B35343">
      <w:pPr>
        <w:widowControl w:val="0"/>
        <w:autoSpaceDE w:val="0"/>
        <w:autoSpaceDN w:val="0"/>
        <w:adjustRightInd w:val="0"/>
        <w:rPr>
          <w:rFonts w:ascii="`ûø◊GÌ" w:hAnsi="`ûø◊GÌ" w:cs="`ûø◊GÌ"/>
          <w:sz w:val="22"/>
          <w:szCs w:val="22"/>
          <w:lang w:val="en-US"/>
        </w:rPr>
      </w:pPr>
      <w:r>
        <w:rPr>
          <w:rFonts w:ascii="`ûø◊GÌ" w:hAnsi="`ûø◊GÌ" w:cs="`ûø◊GÌ"/>
          <w:sz w:val="22"/>
          <w:szCs w:val="22"/>
          <w:lang w:val="en-US"/>
        </w:rPr>
        <w:t xml:space="preserve">lead to improved management of </w:t>
      </w:r>
      <w:r w:rsidRPr="001973CF">
        <w:rPr>
          <w:rFonts w:ascii="`ûø◊GÌ" w:hAnsi="`ûø◊GÌ" w:cs="`ûø◊GÌ"/>
          <w:i/>
          <w:sz w:val="22"/>
          <w:szCs w:val="22"/>
          <w:lang w:val="en-US"/>
        </w:rPr>
        <w:t xml:space="preserve">B. </w:t>
      </w:r>
      <w:proofErr w:type="spellStart"/>
      <w:r w:rsidRPr="001973CF">
        <w:rPr>
          <w:rFonts w:ascii="`ûø◊GÌ" w:hAnsi="`ûø◊GÌ" w:cs="`ûø◊GÌ"/>
          <w:i/>
          <w:sz w:val="22"/>
          <w:szCs w:val="22"/>
          <w:lang w:val="en-US"/>
        </w:rPr>
        <w:t>undatum</w:t>
      </w:r>
      <w:proofErr w:type="spellEnd"/>
      <w:r>
        <w:rPr>
          <w:rFonts w:ascii="`ûø◊GÌ" w:hAnsi="`ûø◊GÌ" w:cs="`ûø◊GÌ"/>
          <w:sz w:val="22"/>
          <w:szCs w:val="22"/>
          <w:lang w:val="en-US"/>
        </w:rPr>
        <w:t xml:space="preserve"> fisheries</w:t>
      </w:r>
    </w:p>
    <w:p w14:paraId="1799140B" w14:textId="77777777" w:rsidR="00583CCE" w:rsidRDefault="00B35343" w:rsidP="00B35343">
      <w:r>
        <w:rPr>
          <w:rFonts w:ascii="`ûø◊GÌ" w:hAnsi="`ûø◊GÌ" w:cs="`ûø◊GÌ"/>
          <w:sz w:val="22"/>
          <w:szCs w:val="22"/>
          <w:lang w:val="en-US"/>
        </w:rPr>
        <w:t>through age based analytical stock assessmen</w:t>
      </w:r>
      <w:bookmarkStart w:id="0" w:name="_GoBack"/>
      <w:bookmarkEnd w:id="0"/>
      <w:r>
        <w:rPr>
          <w:rFonts w:ascii="`ûø◊GÌ" w:hAnsi="`ûø◊GÌ" w:cs="`ûø◊GÌ"/>
          <w:sz w:val="22"/>
          <w:szCs w:val="22"/>
          <w:lang w:val="en-US"/>
        </w:rPr>
        <w:t>t.</w:t>
      </w:r>
    </w:p>
    <w:sectPr w:rsidR="00583CCE" w:rsidSect="00583C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`ûø◊G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43"/>
    <w:rsid w:val="001973CF"/>
    <w:rsid w:val="00583CCE"/>
    <w:rsid w:val="00B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D71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Reid</dc:creator>
  <cp:keywords/>
  <dc:description/>
  <cp:lastModifiedBy>Catherine Isaacs</cp:lastModifiedBy>
  <cp:revision>2</cp:revision>
  <dcterms:created xsi:type="dcterms:W3CDTF">2015-11-20T11:25:00Z</dcterms:created>
  <dcterms:modified xsi:type="dcterms:W3CDTF">2015-11-26T17:24:00Z</dcterms:modified>
</cp:coreProperties>
</file>